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AF" w:rsidRDefault="007970AF" w:rsidP="007970AF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</w:t>
      </w:r>
      <w:r w:rsidR="001439A6">
        <w:rPr>
          <w:b/>
          <w:noProof/>
          <w:sz w:val="24"/>
          <w:lang w:eastAsia="zh-CN"/>
        </w:rPr>
        <w:t>bis-</w:t>
      </w:r>
      <w:r>
        <w:rPr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szCs w:val="24"/>
        </w:rPr>
        <w:tab/>
      </w:r>
      <w:r w:rsidR="007D3E77">
        <w:rPr>
          <w:rFonts w:eastAsia="宋体" w:cs="Arial"/>
          <w:b/>
          <w:noProof/>
          <w:sz w:val="24"/>
          <w:szCs w:val="24"/>
          <w:lang w:eastAsia="zh-CN"/>
        </w:rPr>
        <w:t>R4-2106825</w:t>
      </w:r>
      <w:bookmarkStart w:id="0" w:name="_GoBack"/>
      <w:bookmarkEnd w:id="0"/>
    </w:p>
    <w:p w:rsidR="001439A6" w:rsidRDefault="001439A6" w:rsidP="00143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Apr, 2021</w:t>
      </w:r>
    </w:p>
    <w:p w:rsidR="00D46BD4" w:rsidRPr="001439A6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854E64" w:rsidRPr="00854E64">
        <w:rPr>
          <w:rFonts w:ascii="Arial" w:hAnsi="Arial"/>
          <w:sz w:val="24"/>
          <w:lang w:val="en-US" w:eastAsia="zh-CN"/>
        </w:rPr>
        <w:t>Discussion on general issues for NR FR2 HST deployment scenario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d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1439A6">
        <w:rPr>
          <w:rFonts w:ascii="Arial" w:hAnsi="Arial"/>
          <w:sz w:val="24"/>
          <w:lang w:val="pt-BR"/>
        </w:rPr>
        <w:tab/>
      </w:r>
      <w:r w:rsidR="00854E64">
        <w:rPr>
          <w:rFonts w:ascii="Arial" w:hAnsi="Arial"/>
          <w:sz w:val="24"/>
          <w:lang w:val="pt-BR"/>
        </w:rPr>
        <w:t>8.7.1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590DF8" w:rsidRPr="004B565E" w:rsidRDefault="00590DF8" w:rsidP="00590DF8">
      <w:pPr>
        <w:rPr>
          <w:lang w:val="en-US" w:eastAsia="zh-CN"/>
        </w:rPr>
      </w:pPr>
      <w:r>
        <w:rPr>
          <w:lang w:eastAsia="zh-CN"/>
        </w:rPr>
        <w:t xml:space="preserve">During RAN4#98-e meeting, Way forward </w:t>
      </w:r>
      <w:r w:rsidR="00A8576D">
        <w:rPr>
          <w:lang w:eastAsia="zh-CN"/>
        </w:rPr>
        <w:fldChar w:fldCharType="begin"/>
      </w:r>
      <w:r w:rsidR="00A8576D">
        <w:rPr>
          <w:lang w:eastAsia="zh-CN"/>
        </w:rPr>
        <w:instrText xml:space="preserve"> REF _Ref66697736 \r \h </w:instrText>
      </w:r>
      <w:r w:rsidR="00A8576D">
        <w:rPr>
          <w:lang w:eastAsia="zh-CN"/>
        </w:rPr>
      </w:r>
      <w:r w:rsidR="00A8576D">
        <w:rPr>
          <w:lang w:eastAsia="zh-CN"/>
        </w:rPr>
        <w:fldChar w:fldCharType="separate"/>
      </w:r>
      <w:r w:rsidR="00A8576D">
        <w:rPr>
          <w:lang w:eastAsia="zh-CN"/>
        </w:rPr>
        <w:t>[1]</w:t>
      </w:r>
      <w:r w:rsidR="00A8576D"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_Ref66697736 \r \h </w:instrText>
      </w:r>
      <w:r>
        <w:rPr>
          <w:lang w:eastAsia="zh-CN"/>
        </w:rPr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Pr="0011360B">
        <w:rPr>
          <w:lang w:eastAsia="zh-CN"/>
        </w:rPr>
        <w:t xml:space="preserve">on Deployment Scenario and UE RF Requirement for FR2 HST </w:t>
      </w:r>
      <w:r w:rsidRPr="004B565E">
        <w:rPr>
          <w:lang w:eastAsia="zh-CN"/>
        </w:rPr>
        <w:t xml:space="preserve">was approved. </w:t>
      </w:r>
      <w:r w:rsidRPr="004B565E">
        <w:rPr>
          <w:lang w:val="en-US" w:eastAsia="zh-CN"/>
        </w:rPr>
        <w:t xml:space="preserve">In this contribution, we share our views about </w:t>
      </w:r>
      <w:r w:rsidR="00854E64" w:rsidRPr="00854E64">
        <w:rPr>
          <w:lang w:val="en-US" w:eastAsia="zh-CN"/>
        </w:rPr>
        <w:t>general issues for NR FR2 HST deployment scenario</w:t>
      </w:r>
      <w:r w:rsidRPr="004B565E">
        <w:rPr>
          <w:lang w:val="en-US" w:eastAsia="zh-CN"/>
        </w:rPr>
        <w:t>.</w:t>
      </w:r>
    </w:p>
    <w:p w:rsidR="009760E9" w:rsidRDefault="003B1587" w:rsidP="009760E9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B42886" w:rsidRDefault="00B42886" w:rsidP="00B42886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eam measurement and switching</w:t>
      </w:r>
    </w:p>
    <w:p w:rsidR="00B42886" w:rsidRDefault="00B42886" w:rsidP="00B42886">
      <w:pPr>
        <w:rPr>
          <w:lang w:val="en-US" w:eastAsia="zh-CN"/>
        </w:rPr>
      </w:pPr>
      <w:r>
        <w:rPr>
          <w:lang w:val="en-US" w:eastAsia="zh-CN"/>
        </w:rPr>
        <w:t>For beam switching in a same BBU, L1 RSRP measurement can be used.</w:t>
      </w:r>
      <w:r w:rsidR="006C5078">
        <w:rPr>
          <w:lang w:val="en-US" w:eastAsia="zh-CN"/>
        </w:rPr>
        <w:t xml:space="preserve"> Assuming </w:t>
      </w:r>
      <w:r w:rsidR="006C5078">
        <w:rPr>
          <w:i/>
        </w:rPr>
        <w:t>timeRestrictionForChannelMeasurement</w:t>
      </w:r>
      <w:r w:rsidR="006C5078" w:rsidRPr="006C5078">
        <w:t xml:space="preserve"> is configured</w:t>
      </w:r>
      <w:r w:rsidR="006C5078">
        <w:t>, SSB periodicity is 20ms and measurement gap is not overlapped with SSB symbols</w:t>
      </w:r>
      <w:r w:rsidR="001F1646">
        <w:t>, the</w:t>
      </w:r>
      <w:r w:rsidR="001F1646" w:rsidRPr="001F1646">
        <w:rPr>
          <w:lang w:val="en-US"/>
        </w:rPr>
        <w:t xml:space="preserve"> </w:t>
      </w:r>
      <w:r w:rsidR="001F1646">
        <w:rPr>
          <w:lang w:val="en-US"/>
        </w:rPr>
        <w:t>minimum beam dwelling time can be 160 ms under HST FR2 scenario.</w:t>
      </w:r>
    </w:p>
    <w:p w:rsidR="00B42886" w:rsidRDefault="00B42886" w:rsidP="00B42886">
      <w:pPr>
        <w:pStyle w:val="TH"/>
        <w:rPr>
          <w:lang w:val="en-GB"/>
        </w:rPr>
      </w:pPr>
      <w:r>
        <w:t>Table 9.5.4.1-2: Measurement period T</w:t>
      </w:r>
      <w:r>
        <w:rPr>
          <w:vertAlign w:val="subscript"/>
        </w:rPr>
        <w:t>L1-RSRP_Measurement_Period_SSB</w:t>
      </w:r>
      <w: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6"/>
        <w:gridCol w:w="4582"/>
      </w:tblGrid>
      <w:tr w:rsidR="00B42886" w:rsidTr="00A72B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886" w:rsidRDefault="00B42886" w:rsidP="00A72B4D">
            <w:pPr>
              <w:pStyle w:val="TAH"/>
              <w:ind w:left="400" w:right="400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886" w:rsidRDefault="00B42886" w:rsidP="00A72B4D">
            <w:pPr>
              <w:pStyle w:val="TAH"/>
              <w:ind w:left="400" w:right="400"/>
            </w:pPr>
            <w:r>
              <w:t>T</w:t>
            </w:r>
            <w:r>
              <w:rPr>
                <w:vertAlign w:val="subscript"/>
              </w:rPr>
              <w:t>L1-RSRP_Measurement_Period_SSB</w:t>
            </w:r>
            <w:r>
              <w:t xml:space="preserve"> (ms) </w:t>
            </w:r>
          </w:p>
        </w:tc>
      </w:tr>
      <w:tr w:rsidR="00B42886" w:rsidTr="00A72B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886" w:rsidRDefault="00B42886" w:rsidP="00A72B4D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886" w:rsidRDefault="00B42886" w:rsidP="00A72B4D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ceil(M*P*N)*T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B42886" w:rsidTr="00A72B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886" w:rsidRDefault="00B42886" w:rsidP="00A72B4D">
            <w:pPr>
              <w:pStyle w:val="TAC"/>
            </w:pPr>
            <w:r>
              <w:t xml:space="preserve">DRX cycle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886" w:rsidRDefault="00B42886" w:rsidP="00A72B4D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ceil(1.5*M*P*N)*max(T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B42886" w:rsidTr="00A72B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886" w:rsidRDefault="00B42886" w:rsidP="00A72B4D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886" w:rsidRDefault="00B42886" w:rsidP="00A72B4D">
            <w:pPr>
              <w:pStyle w:val="TAC"/>
            </w:pPr>
            <w:r>
              <w:rPr>
                <w:rFonts w:cs="v4.2.0"/>
              </w:rPr>
              <w:t>ceil(1.5*M*P*N)*T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B42886" w:rsidTr="00A72B4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886" w:rsidRDefault="00B42886" w:rsidP="00A72B4D">
            <w:pPr>
              <w:pStyle w:val="TAN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</w:tc>
      </w:tr>
    </w:tbl>
    <w:p w:rsidR="00B42886" w:rsidRDefault="00B42886" w:rsidP="00B42886">
      <w:pPr>
        <w:rPr>
          <w:lang w:val="en-US" w:eastAsia="zh-CN"/>
        </w:rPr>
      </w:pPr>
    </w:p>
    <w:p w:rsidR="00BE173B" w:rsidRPr="0060151C" w:rsidRDefault="00BE173B" w:rsidP="00BE173B">
      <w:pPr>
        <w:pStyle w:val="Observation"/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>he minimum beam dwelling time can be 160 ms under HST FR2 scenario.</w:t>
      </w:r>
    </w:p>
    <w:p w:rsidR="009760E9" w:rsidRDefault="009760E9" w:rsidP="009760E9">
      <w:pPr>
        <w:pStyle w:val="2"/>
        <w:rPr>
          <w:lang w:val="en-US" w:eastAsia="zh-CN"/>
        </w:rPr>
      </w:pPr>
      <w:r w:rsidRPr="00816816">
        <w:rPr>
          <w:lang w:val="en-US" w:eastAsia="zh-CN"/>
        </w:rPr>
        <w:t>Number of CPE devices per train/carriage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760E9" w:rsidTr="00A72B4D">
        <w:tc>
          <w:tcPr>
            <w:tcW w:w="10456" w:type="dxa"/>
          </w:tcPr>
          <w:p w:rsidR="009760E9" w:rsidRPr="00816816" w:rsidRDefault="009760E9" w:rsidP="009760E9">
            <w:pPr>
              <w:numPr>
                <w:ilvl w:val="0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816816">
              <w:rPr>
                <w:b/>
                <w:bCs/>
                <w:i/>
                <w:lang w:val="en-US" w:eastAsia="zh-CN"/>
              </w:rPr>
              <w:t xml:space="preserve">Number of CPE devices per train/carriage: </w:t>
            </w:r>
          </w:p>
          <w:p w:rsidR="009760E9" w:rsidRPr="00816816" w:rsidRDefault="009760E9" w:rsidP="006C5078">
            <w:pPr>
              <w:numPr>
                <w:ilvl w:val="1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816816">
              <w:rPr>
                <w:i/>
                <w:lang w:val="en-US" w:eastAsia="zh-CN"/>
              </w:rPr>
              <w:t xml:space="preserve">FFS the impact if more than 1 CPE devices per train, in terms of: </w:t>
            </w:r>
          </w:p>
          <w:p w:rsidR="009760E9" w:rsidRPr="00816816" w:rsidRDefault="009760E9" w:rsidP="006C5078">
            <w:pPr>
              <w:numPr>
                <w:ilvl w:val="2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816816">
              <w:rPr>
                <w:i/>
                <w:lang w:val="en-US" w:eastAsia="zh-CN"/>
              </w:rPr>
              <w:t>System capacity;</w:t>
            </w:r>
          </w:p>
          <w:p w:rsidR="009760E9" w:rsidRPr="00816816" w:rsidRDefault="009760E9" w:rsidP="006C5078">
            <w:pPr>
              <w:numPr>
                <w:ilvl w:val="2"/>
                <w:numId w:val="13"/>
              </w:numPr>
              <w:spacing w:after="0"/>
              <w:rPr>
                <w:i/>
                <w:lang w:val="en-US" w:eastAsia="zh-CN"/>
              </w:rPr>
            </w:pPr>
            <w:r w:rsidRPr="00816816">
              <w:rPr>
                <w:i/>
                <w:lang w:val="en-US" w:eastAsia="zh-CN"/>
              </w:rPr>
              <w:t>Inter-UE interference.</w:t>
            </w:r>
          </w:p>
          <w:p w:rsidR="009760E9" w:rsidRPr="00816816" w:rsidRDefault="009760E9" w:rsidP="006C5078">
            <w:pPr>
              <w:numPr>
                <w:ilvl w:val="1"/>
                <w:numId w:val="13"/>
              </w:numPr>
              <w:spacing w:after="0"/>
              <w:rPr>
                <w:lang w:val="en-US" w:eastAsia="zh-CN"/>
              </w:rPr>
            </w:pPr>
            <w:r w:rsidRPr="00816816">
              <w:rPr>
                <w:i/>
                <w:lang w:val="en-US" w:eastAsia="zh-CN"/>
              </w:rPr>
              <w:t>FFS whether or not RAN4 requirement can be defined based on the baseline of 1 CPE devices per train.</w:t>
            </w:r>
          </w:p>
        </w:tc>
      </w:tr>
    </w:tbl>
    <w:p w:rsidR="009760E9" w:rsidRDefault="009760E9" w:rsidP="009760E9">
      <w:pPr>
        <w:rPr>
          <w:lang w:val="en-US" w:eastAsia="zh-CN"/>
        </w:rPr>
      </w:pPr>
    </w:p>
    <w:p w:rsidR="00A42575" w:rsidRDefault="00AE5380" w:rsidP="00A42575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 w:rsidR="00A42575">
        <w:rPr>
          <w:lang w:val="en-US" w:eastAsia="zh-CN"/>
        </w:rPr>
        <w:t>n our view, n</w:t>
      </w:r>
      <w:r w:rsidR="00A42575" w:rsidRPr="00515E0E">
        <w:rPr>
          <w:lang w:val="en-US" w:eastAsia="zh-CN"/>
        </w:rPr>
        <w:t xml:space="preserve">umber of CPE per train depends on the real deployment to ensure the capability and avoid the interference. </w:t>
      </w:r>
      <w:r w:rsidR="00754949">
        <w:rPr>
          <w:rFonts w:hint="eastAsia"/>
          <w:lang w:val="en-US" w:eastAsia="zh-CN"/>
        </w:rPr>
        <w:t>W</w:t>
      </w:r>
      <w:r w:rsidR="00A42575" w:rsidRPr="00515E0E">
        <w:rPr>
          <w:lang w:val="en-US" w:eastAsia="zh-CN"/>
        </w:rPr>
        <w:t>e prefer not consider the</w:t>
      </w:r>
      <w:r w:rsidR="00A42575">
        <w:rPr>
          <w:lang w:val="en-US" w:eastAsia="zh-CN"/>
        </w:rPr>
        <w:t>se and base on 1 CPE per train.</w:t>
      </w:r>
    </w:p>
    <w:p w:rsidR="00A42575" w:rsidRPr="00515E0E" w:rsidRDefault="00754949" w:rsidP="00A42575">
      <w:pPr>
        <w:pStyle w:val="Proposal"/>
      </w:pPr>
      <w:r>
        <w:t>Assume</w:t>
      </w:r>
      <w:r w:rsidR="00A42575">
        <w:t xml:space="preserve"> 1 CPE per train as baseline for HST FR2 scenario.</w:t>
      </w:r>
    </w:p>
    <w:p w:rsidR="009760E9" w:rsidRDefault="009760E9" w:rsidP="009760E9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S</w:t>
      </w:r>
      <w:r>
        <w:rPr>
          <w:lang w:val="en-US" w:eastAsia="zh-CN"/>
        </w:rPr>
        <w:t>ignaling for Bi-directional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760E9" w:rsidRPr="00217056" w:rsidTr="00A72B4D">
        <w:tc>
          <w:tcPr>
            <w:tcW w:w="10456" w:type="dxa"/>
          </w:tcPr>
          <w:p w:rsidR="009760E9" w:rsidRPr="00217056" w:rsidRDefault="009760E9" w:rsidP="00422D5F">
            <w:pPr>
              <w:numPr>
                <w:ilvl w:val="0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217056">
              <w:rPr>
                <w:i/>
                <w:lang w:val="en-US" w:eastAsia="zh-CN"/>
              </w:rPr>
              <w:t xml:space="preserve">Bi-directional operation for two panels (if any): </w:t>
            </w:r>
          </w:p>
          <w:p w:rsidR="009760E9" w:rsidRPr="00217056" w:rsidRDefault="009760E9" w:rsidP="00422D5F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217056">
              <w:rPr>
                <w:i/>
                <w:lang w:val="en-US" w:eastAsia="zh-CN"/>
              </w:rPr>
              <w:t>Follow Rel-15/16 principle of “only one panel to TX/RX at a time”.</w:t>
            </w:r>
          </w:p>
          <w:p w:rsidR="009760E9" w:rsidRPr="00217056" w:rsidRDefault="009760E9" w:rsidP="00422D5F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217056">
              <w:rPr>
                <w:i/>
                <w:lang w:val="en-US" w:eastAsia="zh-CN"/>
              </w:rPr>
              <w:t>FFS signaling is needed.</w:t>
            </w:r>
          </w:p>
        </w:tc>
      </w:tr>
    </w:tbl>
    <w:p w:rsidR="009760E9" w:rsidRPr="00217056" w:rsidRDefault="009760E9" w:rsidP="009760E9">
      <w:pPr>
        <w:rPr>
          <w:lang w:val="en-US" w:eastAsia="zh-CN"/>
        </w:rPr>
      </w:pPr>
    </w:p>
    <w:p w:rsidR="009760E9" w:rsidRDefault="00515E0E" w:rsidP="00515E0E">
      <w:pPr>
        <w:rPr>
          <w:lang w:val="en-US" w:eastAsia="zh-CN"/>
        </w:rPr>
      </w:pPr>
      <w:r w:rsidRPr="00515E0E">
        <w:rPr>
          <w:lang w:val="en-US" w:eastAsia="zh-CN"/>
        </w:rPr>
        <w:t>We do not think that it is necessary to signal UE capability to support bi-directional or not, we think that operator and train companies will co-operate with each other during the deployment to ensure the matching of CPE panel direction and network beam direction.</w:t>
      </w:r>
      <w:r w:rsidR="00754949">
        <w:rPr>
          <w:lang w:val="en-US" w:eastAsia="zh-CN"/>
        </w:rPr>
        <w:t xml:space="preserve"> In addition, if UE supports bi-directional operation, it means that UE support two active two panels for data reception simultaneously. In our view, this scenario belongs to m</w:t>
      </w:r>
      <w:r w:rsidR="00754949" w:rsidRPr="00754949">
        <w:rPr>
          <w:lang w:val="en-US" w:eastAsia="zh-CN"/>
        </w:rPr>
        <w:t>ulti-DC</w:t>
      </w:r>
      <w:r w:rsidR="00754949">
        <w:rPr>
          <w:lang w:val="en-US" w:eastAsia="zh-CN"/>
        </w:rPr>
        <w:t>I based multi-TRP transmission that is</w:t>
      </w:r>
      <w:r w:rsidR="00754949" w:rsidRPr="00754949">
        <w:rPr>
          <w:lang w:val="en-US" w:eastAsia="zh-CN"/>
        </w:rPr>
        <w:t xml:space="preserve"> precluded from Rel-17 FR2 HST</w:t>
      </w:r>
      <w:r w:rsidR="00754949">
        <w:rPr>
          <w:lang w:val="en-US" w:eastAsia="zh-CN"/>
        </w:rPr>
        <w:t xml:space="preserve"> as per the agreement achieved in last meeting in slide 2 of WF </w:t>
      </w:r>
      <w:r w:rsidR="00754949">
        <w:rPr>
          <w:lang w:val="en-US" w:eastAsia="zh-CN"/>
        </w:rPr>
        <w:fldChar w:fldCharType="begin"/>
      </w:r>
      <w:r w:rsidR="00754949">
        <w:rPr>
          <w:lang w:val="en-US" w:eastAsia="zh-CN"/>
        </w:rPr>
        <w:instrText xml:space="preserve"> REF _Ref66697736 \r \h </w:instrText>
      </w:r>
      <w:r w:rsidR="00754949">
        <w:rPr>
          <w:lang w:val="en-US" w:eastAsia="zh-CN"/>
        </w:rPr>
      </w:r>
      <w:r w:rsidR="00754949">
        <w:rPr>
          <w:lang w:val="en-US" w:eastAsia="zh-CN"/>
        </w:rPr>
        <w:fldChar w:fldCharType="separate"/>
      </w:r>
      <w:r w:rsidR="00754949">
        <w:rPr>
          <w:lang w:val="en-US" w:eastAsia="zh-CN"/>
        </w:rPr>
        <w:t>[1]</w:t>
      </w:r>
      <w:r w:rsidR="00754949">
        <w:rPr>
          <w:lang w:val="en-US" w:eastAsia="zh-CN"/>
        </w:rPr>
        <w:fldChar w:fldCharType="end"/>
      </w:r>
      <w:r w:rsidR="00754949" w:rsidRPr="00754949">
        <w:rPr>
          <w:lang w:val="en-US" w:eastAsia="zh-CN"/>
        </w:rPr>
        <w:t>.</w:t>
      </w:r>
      <w:r w:rsidR="00754949">
        <w:rPr>
          <w:lang w:val="en-US" w:eastAsia="zh-CN"/>
        </w:rPr>
        <w:t xml:space="preserve"> So we propose to </w:t>
      </w:r>
      <w:r w:rsidR="00754949">
        <w:t xml:space="preserve">not introduce any </w:t>
      </w:r>
      <w:r w:rsidR="00754949" w:rsidRPr="00A42575">
        <w:t>signa</w:t>
      </w:r>
      <w:r w:rsidR="00754949">
        <w:t>li</w:t>
      </w:r>
      <w:r w:rsidR="00754949" w:rsidRPr="00A42575">
        <w:t>ng</w:t>
      </w:r>
      <w:r w:rsidR="00754949">
        <w:t xml:space="preserve"> for Bi-directional deployment</w:t>
      </w:r>
      <w:r w:rsidR="00754949">
        <w:t xml:space="preserve"> for HST FR2 in Rel-17.</w:t>
      </w:r>
    </w:p>
    <w:p w:rsidR="00A42575" w:rsidRPr="009760E9" w:rsidRDefault="00A42575" w:rsidP="00A42575">
      <w:pPr>
        <w:pStyle w:val="Proposal"/>
      </w:pPr>
      <w:r>
        <w:rPr>
          <w:rFonts w:hint="eastAsia"/>
        </w:rPr>
        <w:t>D</w:t>
      </w:r>
      <w:r>
        <w:t xml:space="preserve">o not introduce any </w:t>
      </w:r>
      <w:r w:rsidR="00754949" w:rsidRPr="00A42575">
        <w:t>signa</w:t>
      </w:r>
      <w:r w:rsidR="00754949">
        <w:t>li</w:t>
      </w:r>
      <w:r w:rsidR="00754949" w:rsidRPr="00A42575">
        <w:t>ng</w:t>
      </w:r>
      <w:r>
        <w:t xml:space="preserve"> for Bi-directional deployment</w:t>
      </w:r>
      <w:r w:rsidR="00754949">
        <w:t xml:space="preserve"> for HST FR2</w:t>
      </w:r>
      <w:r w:rsidR="00754949">
        <w:t xml:space="preserve"> in Rel-17</w:t>
      </w:r>
      <w:r>
        <w:t>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P</w:t>
      </w:r>
      <w:r w:rsidRPr="004B565E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="00EF27CF">
        <w:rPr>
          <w:lang w:val="en-US" w:eastAsia="zh-CN"/>
        </w:rPr>
        <w:t xml:space="preserve"> </w:t>
      </w:r>
      <w:r w:rsidR="00854E64" w:rsidRPr="00854E64">
        <w:rPr>
          <w:lang w:val="en-US" w:eastAsia="zh-CN"/>
        </w:rPr>
        <w:t>general issues for NR FR2 HST deployment scenario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754949" w:rsidRPr="00754949" w:rsidRDefault="00754949" w:rsidP="00754949">
      <w:pPr>
        <w:pStyle w:val="Observation"/>
        <w:numPr>
          <w:ilvl w:val="0"/>
          <w:numId w:val="19"/>
        </w:numPr>
        <w:rPr>
          <w:lang w:val="en-US"/>
        </w:rPr>
      </w:pPr>
      <w:r w:rsidRPr="00754949">
        <w:rPr>
          <w:rFonts w:hint="eastAsia"/>
          <w:lang w:val="en-US"/>
        </w:rPr>
        <w:t>T</w:t>
      </w:r>
      <w:r w:rsidRPr="00754949">
        <w:rPr>
          <w:lang w:val="en-US"/>
        </w:rPr>
        <w:t>he minimum beam dwelling time can be 160 ms under HST FR2 scenario.</w:t>
      </w:r>
    </w:p>
    <w:p w:rsidR="00754949" w:rsidRPr="00515E0E" w:rsidRDefault="00754949" w:rsidP="00754949">
      <w:pPr>
        <w:pStyle w:val="Proposal"/>
        <w:numPr>
          <w:ilvl w:val="0"/>
          <w:numId w:val="20"/>
        </w:numPr>
      </w:pPr>
      <w:r>
        <w:t>Assume 1 CPE per train as baseline for HST FR2 scenario.</w:t>
      </w:r>
    </w:p>
    <w:p w:rsidR="00754949" w:rsidRPr="009760E9" w:rsidRDefault="00754949" w:rsidP="00754949">
      <w:pPr>
        <w:pStyle w:val="Proposal"/>
      </w:pPr>
      <w:r>
        <w:rPr>
          <w:rFonts w:hint="eastAsia"/>
        </w:rPr>
        <w:t>D</w:t>
      </w:r>
      <w:r>
        <w:t xml:space="preserve">o not introduce any </w:t>
      </w:r>
      <w:r w:rsidRPr="00A42575">
        <w:t>signa</w:t>
      </w:r>
      <w:r>
        <w:t>li</w:t>
      </w:r>
      <w:r w:rsidRPr="00A42575">
        <w:t>ng</w:t>
      </w:r>
      <w:r>
        <w:t xml:space="preserve"> for Bi-directional deployment for HST FR2 in Rel-17.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854E64" w:rsidRPr="00C96F2E" w:rsidRDefault="00854E64" w:rsidP="00854E64">
      <w:pPr>
        <w:pStyle w:val="Reference"/>
        <w:ind w:left="400" w:hanging="400"/>
        <w:rPr>
          <w:lang w:val="en-US" w:eastAsia="zh-CN"/>
        </w:rPr>
      </w:pPr>
      <w:bookmarkStart w:id="1" w:name="_Ref66697736"/>
      <w:r>
        <w:rPr>
          <w:lang w:val="en-US" w:eastAsia="zh-CN"/>
        </w:rPr>
        <w:t xml:space="preserve">R4-2103240, </w:t>
      </w:r>
      <w:r w:rsidRPr="00EB39E4">
        <w:rPr>
          <w:lang w:val="en-US" w:eastAsia="zh-CN"/>
        </w:rPr>
        <w:t>Way forward on Deployment Scenario and UE RF Requirement for FR2 HST</w:t>
      </w:r>
      <w:r>
        <w:rPr>
          <w:lang w:val="en-US" w:eastAsia="zh-CN"/>
        </w:rPr>
        <w:t>, RAN4#98-e, Samsung</w:t>
      </w:r>
      <w:bookmarkEnd w:id="1"/>
    </w:p>
    <w:p w:rsidR="009163A1" w:rsidRPr="003A518C" w:rsidRDefault="009163A1" w:rsidP="003A518C"/>
    <w:sectPr w:rsidR="009163A1" w:rsidRPr="003A518C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486" w:rsidRDefault="00F94486" w:rsidP="009163A1">
      <w:pPr>
        <w:spacing w:after="0"/>
      </w:pPr>
      <w:r>
        <w:separator/>
      </w:r>
    </w:p>
  </w:endnote>
  <w:endnote w:type="continuationSeparator" w:id="0">
    <w:p w:rsidR="00F94486" w:rsidRDefault="00F94486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486" w:rsidRDefault="00F94486" w:rsidP="009163A1">
      <w:pPr>
        <w:spacing w:after="0"/>
      </w:pPr>
      <w:r>
        <w:separator/>
      </w:r>
    </w:p>
  </w:footnote>
  <w:footnote w:type="continuationSeparator" w:id="0">
    <w:p w:rsidR="00F94486" w:rsidRDefault="00F94486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C04559"/>
    <w:multiLevelType w:val="hybridMultilevel"/>
    <w:tmpl w:val="3104C3D4"/>
    <w:lvl w:ilvl="0" w:tplc="3724BD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6458D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3E7AB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E03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730F3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8C44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6AA8C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28805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4C55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51EC08C0"/>
    <w:multiLevelType w:val="hybridMultilevel"/>
    <w:tmpl w:val="B1245CBA"/>
    <w:lvl w:ilvl="0" w:tplc="BCF6DC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385DF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AC4CAF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EC21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E623C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A02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DE8B4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10C4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AA4E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9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5"/>
  </w:num>
  <w:num w:numId="5">
    <w:abstractNumId w:val="10"/>
  </w:num>
  <w:num w:numId="6">
    <w:abstractNumId w:val="2"/>
  </w:num>
  <w:num w:numId="7">
    <w:abstractNumId w:val="11"/>
  </w:num>
  <w:num w:numId="8">
    <w:abstractNumId w:val="4"/>
  </w:num>
  <w:num w:numId="9">
    <w:abstractNumId w:val="3"/>
  </w:num>
  <w:num w:numId="10">
    <w:abstractNumId w:val="6"/>
  </w:num>
  <w:num w:numId="11">
    <w:abstractNumId w:val="0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1"/>
  </w:num>
  <w:num w:numId="14">
    <w:abstractNumId w:val="7"/>
  </w:num>
  <w:num w:numId="15">
    <w:abstractNumId w:val="5"/>
    <w:lvlOverride w:ilvl="0">
      <w:startOverride w:val="1"/>
    </w:lvlOverride>
  </w:num>
  <w:num w:numId="16">
    <w:abstractNumId w:val="0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0"/>
    <w:lvlOverride w:ilvl="0">
      <w:startOverride w:val="1"/>
    </w:lvlOverride>
  </w:num>
  <w:num w:numId="19">
    <w:abstractNumId w:val="5"/>
    <w:lvlOverride w:ilvl="0">
      <w:startOverride w:val="1"/>
    </w:lvlOverride>
  </w:num>
  <w:num w:numId="20">
    <w:abstractNumId w:val="0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1581F"/>
    <w:rsid w:val="00016921"/>
    <w:rsid w:val="0002379D"/>
    <w:rsid w:val="00060EE2"/>
    <w:rsid w:val="00084253"/>
    <w:rsid w:val="00086031"/>
    <w:rsid w:val="00086A1D"/>
    <w:rsid w:val="000915E7"/>
    <w:rsid w:val="000A5856"/>
    <w:rsid w:val="000C68F4"/>
    <w:rsid w:val="000D345A"/>
    <w:rsid w:val="000F0B45"/>
    <w:rsid w:val="00106E4B"/>
    <w:rsid w:val="001175B5"/>
    <w:rsid w:val="00136B1B"/>
    <w:rsid w:val="00142697"/>
    <w:rsid w:val="001439A6"/>
    <w:rsid w:val="001B7488"/>
    <w:rsid w:val="001C3749"/>
    <w:rsid w:val="001C4440"/>
    <w:rsid w:val="001E037A"/>
    <w:rsid w:val="001E3115"/>
    <w:rsid w:val="001F0B11"/>
    <w:rsid w:val="001F1646"/>
    <w:rsid w:val="00204E15"/>
    <w:rsid w:val="00214DBD"/>
    <w:rsid w:val="00221897"/>
    <w:rsid w:val="00222181"/>
    <w:rsid w:val="00222491"/>
    <w:rsid w:val="00223345"/>
    <w:rsid w:val="002517E4"/>
    <w:rsid w:val="0025198E"/>
    <w:rsid w:val="00256403"/>
    <w:rsid w:val="0026337D"/>
    <w:rsid w:val="00264A2C"/>
    <w:rsid w:val="0026679C"/>
    <w:rsid w:val="00274204"/>
    <w:rsid w:val="0027571A"/>
    <w:rsid w:val="0028155C"/>
    <w:rsid w:val="002928C5"/>
    <w:rsid w:val="002C7212"/>
    <w:rsid w:val="002E2F7D"/>
    <w:rsid w:val="00312EDF"/>
    <w:rsid w:val="00314027"/>
    <w:rsid w:val="00327B16"/>
    <w:rsid w:val="00332A2F"/>
    <w:rsid w:val="00346C56"/>
    <w:rsid w:val="00366E98"/>
    <w:rsid w:val="003742D3"/>
    <w:rsid w:val="00375269"/>
    <w:rsid w:val="0038762B"/>
    <w:rsid w:val="00390076"/>
    <w:rsid w:val="00394F1A"/>
    <w:rsid w:val="003955D1"/>
    <w:rsid w:val="00396C7C"/>
    <w:rsid w:val="003A518C"/>
    <w:rsid w:val="003B1587"/>
    <w:rsid w:val="003E6D10"/>
    <w:rsid w:val="003E7958"/>
    <w:rsid w:val="003F6C0B"/>
    <w:rsid w:val="003F7093"/>
    <w:rsid w:val="00401A10"/>
    <w:rsid w:val="00416BDF"/>
    <w:rsid w:val="00422D5F"/>
    <w:rsid w:val="00430809"/>
    <w:rsid w:val="004308FF"/>
    <w:rsid w:val="0043491A"/>
    <w:rsid w:val="00452050"/>
    <w:rsid w:val="0045261D"/>
    <w:rsid w:val="004575B7"/>
    <w:rsid w:val="004842BC"/>
    <w:rsid w:val="004B0938"/>
    <w:rsid w:val="004B25B2"/>
    <w:rsid w:val="004C515A"/>
    <w:rsid w:val="004C607D"/>
    <w:rsid w:val="004C739A"/>
    <w:rsid w:val="004E7B75"/>
    <w:rsid w:val="00515E0E"/>
    <w:rsid w:val="00517C7B"/>
    <w:rsid w:val="00525EDA"/>
    <w:rsid w:val="005303A3"/>
    <w:rsid w:val="00532969"/>
    <w:rsid w:val="00537FE0"/>
    <w:rsid w:val="00553E20"/>
    <w:rsid w:val="00576D52"/>
    <w:rsid w:val="00577917"/>
    <w:rsid w:val="00583DF4"/>
    <w:rsid w:val="00590DF8"/>
    <w:rsid w:val="005C3579"/>
    <w:rsid w:val="005D0C23"/>
    <w:rsid w:val="005D7B80"/>
    <w:rsid w:val="005D7F6A"/>
    <w:rsid w:val="005E0EAC"/>
    <w:rsid w:val="005F3786"/>
    <w:rsid w:val="00616955"/>
    <w:rsid w:val="00624A59"/>
    <w:rsid w:val="00626C53"/>
    <w:rsid w:val="0063536C"/>
    <w:rsid w:val="00637807"/>
    <w:rsid w:val="00650955"/>
    <w:rsid w:val="006654A8"/>
    <w:rsid w:val="006A6EA3"/>
    <w:rsid w:val="006B64A3"/>
    <w:rsid w:val="006B7BB4"/>
    <w:rsid w:val="006C5078"/>
    <w:rsid w:val="007054F0"/>
    <w:rsid w:val="0072378A"/>
    <w:rsid w:val="00723859"/>
    <w:rsid w:val="00724F2D"/>
    <w:rsid w:val="00733272"/>
    <w:rsid w:val="00754949"/>
    <w:rsid w:val="0076674F"/>
    <w:rsid w:val="00775C27"/>
    <w:rsid w:val="00786759"/>
    <w:rsid w:val="007970AF"/>
    <w:rsid w:val="007B61F6"/>
    <w:rsid w:val="007C4349"/>
    <w:rsid w:val="007D050C"/>
    <w:rsid w:val="007D2632"/>
    <w:rsid w:val="007D3E77"/>
    <w:rsid w:val="007D6D0D"/>
    <w:rsid w:val="007E26E7"/>
    <w:rsid w:val="007E6E59"/>
    <w:rsid w:val="00804C38"/>
    <w:rsid w:val="00810CF0"/>
    <w:rsid w:val="00825BC9"/>
    <w:rsid w:val="00846F6F"/>
    <w:rsid w:val="00847B68"/>
    <w:rsid w:val="00854E64"/>
    <w:rsid w:val="008664AE"/>
    <w:rsid w:val="008727FE"/>
    <w:rsid w:val="00874ED9"/>
    <w:rsid w:val="008A7439"/>
    <w:rsid w:val="008C70FA"/>
    <w:rsid w:val="008E2E9E"/>
    <w:rsid w:val="00910DCD"/>
    <w:rsid w:val="00915630"/>
    <w:rsid w:val="009163A1"/>
    <w:rsid w:val="009466A7"/>
    <w:rsid w:val="0095517A"/>
    <w:rsid w:val="009557F1"/>
    <w:rsid w:val="009614E1"/>
    <w:rsid w:val="009760E9"/>
    <w:rsid w:val="00984EDF"/>
    <w:rsid w:val="0099790B"/>
    <w:rsid w:val="009A0F65"/>
    <w:rsid w:val="009B3709"/>
    <w:rsid w:val="009C2E19"/>
    <w:rsid w:val="009E4EFB"/>
    <w:rsid w:val="00A00C53"/>
    <w:rsid w:val="00A1234D"/>
    <w:rsid w:val="00A123A9"/>
    <w:rsid w:val="00A3536B"/>
    <w:rsid w:val="00A42575"/>
    <w:rsid w:val="00A4708B"/>
    <w:rsid w:val="00A62D36"/>
    <w:rsid w:val="00A6690E"/>
    <w:rsid w:val="00A70F98"/>
    <w:rsid w:val="00A73ABD"/>
    <w:rsid w:val="00A80BB8"/>
    <w:rsid w:val="00A8576D"/>
    <w:rsid w:val="00A85837"/>
    <w:rsid w:val="00A9559C"/>
    <w:rsid w:val="00AA3E3D"/>
    <w:rsid w:val="00AA488B"/>
    <w:rsid w:val="00AC5345"/>
    <w:rsid w:val="00AE5380"/>
    <w:rsid w:val="00AF5146"/>
    <w:rsid w:val="00B30C97"/>
    <w:rsid w:val="00B365DD"/>
    <w:rsid w:val="00B42886"/>
    <w:rsid w:val="00B57BBD"/>
    <w:rsid w:val="00B64841"/>
    <w:rsid w:val="00B759EA"/>
    <w:rsid w:val="00B77F2E"/>
    <w:rsid w:val="00BA204D"/>
    <w:rsid w:val="00BA7304"/>
    <w:rsid w:val="00BC014F"/>
    <w:rsid w:val="00BC4DE3"/>
    <w:rsid w:val="00BD34D5"/>
    <w:rsid w:val="00BE173B"/>
    <w:rsid w:val="00C006CD"/>
    <w:rsid w:val="00C06889"/>
    <w:rsid w:val="00C44D88"/>
    <w:rsid w:val="00C55A77"/>
    <w:rsid w:val="00C57746"/>
    <w:rsid w:val="00C663FA"/>
    <w:rsid w:val="00C70947"/>
    <w:rsid w:val="00C71D5F"/>
    <w:rsid w:val="00C76055"/>
    <w:rsid w:val="00C94719"/>
    <w:rsid w:val="00CB4AD4"/>
    <w:rsid w:val="00CB4E1F"/>
    <w:rsid w:val="00CB5BC2"/>
    <w:rsid w:val="00CC519B"/>
    <w:rsid w:val="00CD2D65"/>
    <w:rsid w:val="00CD7A7A"/>
    <w:rsid w:val="00CF4E89"/>
    <w:rsid w:val="00CF77FF"/>
    <w:rsid w:val="00D13468"/>
    <w:rsid w:val="00D13527"/>
    <w:rsid w:val="00D14BDA"/>
    <w:rsid w:val="00D346A5"/>
    <w:rsid w:val="00D46BD4"/>
    <w:rsid w:val="00D4790B"/>
    <w:rsid w:val="00D53400"/>
    <w:rsid w:val="00D558C8"/>
    <w:rsid w:val="00D77231"/>
    <w:rsid w:val="00D87106"/>
    <w:rsid w:val="00D90964"/>
    <w:rsid w:val="00DA0A73"/>
    <w:rsid w:val="00DA1D78"/>
    <w:rsid w:val="00DA25CB"/>
    <w:rsid w:val="00DA38C9"/>
    <w:rsid w:val="00DA5959"/>
    <w:rsid w:val="00DC122D"/>
    <w:rsid w:val="00DC15D7"/>
    <w:rsid w:val="00DC4085"/>
    <w:rsid w:val="00DD02F4"/>
    <w:rsid w:val="00DD4408"/>
    <w:rsid w:val="00DE26CF"/>
    <w:rsid w:val="00DF2FBF"/>
    <w:rsid w:val="00E14775"/>
    <w:rsid w:val="00E25220"/>
    <w:rsid w:val="00E375A2"/>
    <w:rsid w:val="00E57A0C"/>
    <w:rsid w:val="00E6511D"/>
    <w:rsid w:val="00E77C55"/>
    <w:rsid w:val="00E77E8A"/>
    <w:rsid w:val="00E8060F"/>
    <w:rsid w:val="00E8582B"/>
    <w:rsid w:val="00EB72E6"/>
    <w:rsid w:val="00EC7ECD"/>
    <w:rsid w:val="00ED077D"/>
    <w:rsid w:val="00EE1B16"/>
    <w:rsid w:val="00EF0103"/>
    <w:rsid w:val="00EF27CF"/>
    <w:rsid w:val="00F126C1"/>
    <w:rsid w:val="00F12E3B"/>
    <w:rsid w:val="00F14EA8"/>
    <w:rsid w:val="00F17E00"/>
    <w:rsid w:val="00F20EB8"/>
    <w:rsid w:val="00F237C2"/>
    <w:rsid w:val="00F50497"/>
    <w:rsid w:val="00F63240"/>
    <w:rsid w:val="00F94486"/>
    <w:rsid w:val="00FA7696"/>
    <w:rsid w:val="00FB172E"/>
    <w:rsid w:val="00FB5658"/>
    <w:rsid w:val="00FC34C6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00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2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59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274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2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7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50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8A45A-9C65-4015-A57C-91E0F073F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1457</TotalTime>
  <Pages>2</Pages>
  <Words>495</Words>
  <Characters>2822</Characters>
  <Application>Microsoft Office Word</Application>
  <DocSecurity>0</DocSecurity>
  <Lines>23</Lines>
  <Paragraphs>6</Paragraphs>
  <ScaleCrop>false</ScaleCrop>
  <Company>Huawei Technologies Co.,Ltd.</Company>
  <LinksUpToDate>false</LinksUpToDate>
  <CharactersWithSpaces>3311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34</cp:revision>
  <dcterms:created xsi:type="dcterms:W3CDTF">2021-01-11T12:36:00Z</dcterms:created>
  <dcterms:modified xsi:type="dcterms:W3CDTF">2021-04-02T14:54:00Z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(3)0dL/SvkuGzRXsMnTfhz1dwymxO8/+3urL7+FweLk/ok0UVytYypAnpsuKak+hDxNMHylso8c
TbK686nZlJvUHmdWOh5eWXXo3yhwh/CSMx5DQGlo/n2P4gTXmhYWiZCBbvntRrt80G6L2UVO
iDgQcpoKHpfj+5+7oPJnvX1FYvgCh5ZYHw4NJEuO23NWdEUq2Rg+eZzf8fMuPPpN+VSAAYmC
bVrgx9HKwgygJ4A2Ty</vt:lpwstr>
  </property>
  <property fmtid="{D5CDD505-2E9C-101B-9397-08002B2CF9AE}" pid="3" name="_2015_ms_pID_7253431">
    <vt:lpwstr>gC3m3re+MYWoZ8qXY1aNL2QlC7JPcalaA1va1lGHjK0un516MI7QtY
7IY4xfj1ddyWdtLufevhROHHqFCZ81RZ/DmxdwaNquuasOa1AsU0PQh8m2FOiOjQp/0xsYQ2
HPnQPxv+MyUvj/n1cQZaOZR7mnKucPxUKbu/EqQAAZoZwbairL0l7qFPx4U+4+Z7QtZjqsIU
AnY5PrJ3ocAw80wi0GzFt+IrNIWEYcrarNRa</vt:lpwstr>
  </property>
  <property fmtid="{D5CDD505-2E9C-101B-9397-08002B2CF9AE}" pid="4" name="_2015_ms_pID_7253432">
    <vt:lpwstr>Pk2KPAyldRq4Jl6PAkPjsqM=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1617373335</vt:lpwstr>
  </property>
</Properties>
</file>